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профессии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7F7" w:rsidRDefault="00D7736A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12721</w:t>
      </w:r>
      <w:r w:rsidR="003137F7">
        <w:rPr>
          <w:rFonts w:ascii="Times New Roman" w:hAnsi="Times New Roman" w:cs="Times New Roman"/>
          <w:sz w:val="28"/>
          <w:szCs w:val="28"/>
        </w:rPr>
        <w:t xml:space="preserve"> «</w:t>
      </w:r>
      <w:r w:rsidRPr="00D7736A">
        <w:rPr>
          <w:rFonts w:ascii="Times New Roman" w:hAnsi="Times New Roman" w:cs="Times New Roman"/>
          <w:sz w:val="28"/>
          <w:szCs w:val="28"/>
        </w:rPr>
        <w:t>Кассир торгового зала</w:t>
      </w:r>
      <w:r w:rsidR="003137F7">
        <w:rPr>
          <w:rFonts w:ascii="Times New Roman" w:hAnsi="Times New Roman" w:cs="Times New Roman"/>
          <w:sz w:val="28"/>
          <w:szCs w:val="28"/>
        </w:rPr>
        <w:t>»</w:t>
      </w:r>
    </w:p>
    <w:p w:rsidR="00D7736A" w:rsidRDefault="003137F7" w:rsidP="00D522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201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D35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рограмма профессио</w:t>
      </w:r>
      <w:r w:rsidR="00C637F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нальной подготовки по профессии</w:t>
      </w:r>
      <w:r w:rsidR="00C637FA" w:rsidRPr="00C637F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735D8" w:rsidRP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12721 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«Кассир торгового зала» 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r w:rsidR="005735D8" w:rsidRP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2,3 разряд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5735D8" w:rsidRP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разработана на основе квалификацион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ной характеристики (</w:t>
      </w:r>
      <w:proofErr w:type="gramStart"/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ОК</w:t>
      </w:r>
      <w:proofErr w:type="gramEnd"/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016-94), с учетом Е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дино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ификационного справочника (ЕТКС</w:t>
      </w:r>
      <w:r w:rsidR="000001AC" w:rsidRPr="000001AC">
        <w:t xml:space="preserve"> </w:t>
      </w:r>
      <w:r w:rsidR="000001AC" w:rsidRPr="000001A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выпуск №51</w:t>
      </w:r>
      <w:r w:rsidR="005735D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0001AC" w:rsidRPr="000001A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утвержден Постановлением</w:t>
      </w:r>
      <w:r w:rsidR="000001A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Минтруда РФ от 05.03.2004 № 30,</w:t>
      </w:r>
      <w:r w:rsidR="00D7736A" w:rsidRPr="00D7736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201D35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3137F7"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D7736A">
        <w:rPr>
          <w:rFonts w:ascii="Times New Roman" w:hAnsi="Times New Roman" w:cs="Times New Roman"/>
          <w:sz w:val="28"/>
          <w:szCs w:val="28"/>
        </w:rPr>
        <w:t>120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D7736A" w:rsidRPr="00201D35" w:rsidRDefault="00D7736A" w:rsidP="00201D3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35">
        <w:rPr>
          <w:rFonts w:ascii="Times New Roman" w:hAnsi="Times New Roman" w:cs="Times New Roman"/>
          <w:sz w:val="28"/>
          <w:szCs w:val="28"/>
        </w:rPr>
        <w:t>правила эксплуатации обслуживаемого торгово-технологического оборудования;</w:t>
      </w:r>
    </w:p>
    <w:p w:rsidR="00D7736A" w:rsidRPr="00201D35" w:rsidRDefault="00D7736A" w:rsidP="00201D3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35">
        <w:rPr>
          <w:rFonts w:ascii="Times New Roman" w:hAnsi="Times New Roman" w:cs="Times New Roman"/>
          <w:sz w:val="28"/>
          <w:szCs w:val="28"/>
        </w:rPr>
        <w:t>приемы и методы обслуживания покупателей; методы сокращения товарных потерь и затрат труда.</w:t>
      </w:r>
    </w:p>
    <w:p w:rsidR="00D7736A" w:rsidRPr="00201D35" w:rsidRDefault="00201D35" w:rsidP="00201D3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736A" w:rsidRPr="00201D35">
        <w:rPr>
          <w:rFonts w:ascii="Times New Roman" w:hAnsi="Times New Roman" w:cs="Times New Roman"/>
          <w:sz w:val="28"/>
          <w:szCs w:val="28"/>
        </w:rPr>
        <w:t xml:space="preserve">орядок проведения инвентаризации, составления и оформления товарных отчетов, актов на брак, недостачу, пересортицу товаров и приемо-сдаточных актов при передаче материальных ценностей; </w:t>
      </w:r>
    </w:p>
    <w:p w:rsidR="00D7736A" w:rsidRPr="00201D35" w:rsidRDefault="00D7736A" w:rsidP="00201D35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35">
        <w:rPr>
          <w:rFonts w:ascii="Times New Roman" w:hAnsi="Times New Roman" w:cs="Times New Roman"/>
          <w:sz w:val="28"/>
          <w:szCs w:val="28"/>
        </w:rPr>
        <w:t>прогрессивные формы и методы обслуживания покупателей.</w:t>
      </w:r>
    </w:p>
    <w:p w:rsidR="00384CB6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201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D35">
        <w:rPr>
          <w:rFonts w:ascii="Times New Roman" w:hAnsi="Times New Roman" w:cs="Times New Roman"/>
          <w:sz w:val="28"/>
          <w:szCs w:val="28"/>
        </w:rPr>
        <w:t>о</w:t>
      </w:r>
      <w:r w:rsidR="00384CB6" w:rsidRPr="00384CB6">
        <w:rPr>
          <w:rFonts w:ascii="Times New Roman" w:hAnsi="Times New Roman" w:cs="Times New Roman"/>
          <w:sz w:val="28"/>
          <w:szCs w:val="28"/>
        </w:rPr>
        <w:t>бщую характеристику, рабочий учебный план</w:t>
      </w:r>
      <w:r w:rsidR="00201D35">
        <w:rPr>
          <w:rFonts w:ascii="Times New Roman" w:hAnsi="Times New Roman" w:cs="Times New Roman"/>
          <w:sz w:val="28"/>
          <w:szCs w:val="28"/>
        </w:rPr>
        <w:t>.</w:t>
      </w:r>
    </w:p>
    <w:p w:rsidR="005735D8" w:rsidRDefault="00D5222F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201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D35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 xml:space="preserve">еречень основной и дополнительной литературы для подготовки рабочих по профессии </w:t>
      </w:r>
    </w:p>
    <w:p w:rsidR="00D5222F" w:rsidRDefault="00D7736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736A">
        <w:rPr>
          <w:rFonts w:ascii="Times New Roman" w:hAnsi="Times New Roman" w:cs="Times New Roman"/>
          <w:sz w:val="28"/>
          <w:szCs w:val="28"/>
        </w:rPr>
        <w:lastRenderedPageBreak/>
        <w:t>12721 «Кассир торгового зала»</w:t>
      </w:r>
      <w:r w:rsidR="00BE7B2A">
        <w:rPr>
          <w:rFonts w:ascii="Times New Roman" w:hAnsi="Times New Roman" w:cs="Times New Roman"/>
          <w:sz w:val="28"/>
          <w:szCs w:val="28"/>
        </w:rPr>
        <w:t xml:space="preserve"> </w:t>
      </w:r>
      <w:r w:rsidR="005735D8">
        <w:rPr>
          <w:rFonts w:ascii="Times New Roman" w:hAnsi="Times New Roman" w:cs="Times New Roman"/>
          <w:sz w:val="28"/>
          <w:szCs w:val="28"/>
        </w:rPr>
        <w:t>(</w:t>
      </w:r>
      <w:r w:rsidR="00BE7B2A">
        <w:rPr>
          <w:rFonts w:ascii="Times New Roman" w:hAnsi="Times New Roman" w:cs="Times New Roman"/>
          <w:sz w:val="28"/>
          <w:szCs w:val="28"/>
        </w:rPr>
        <w:t>2-3 разряд</w:t>
      </w:r>
      <w:r w:rsidR="005735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201D35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аттестация: </w:t>
      </w:r>
      <w:r w:rsidR="00F24E83"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3C604D" w:rsidRPr="003C604D" w:rsidRDefault="00F24E83" w:rsidP="003C60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201D35">
        <w:rPr>
          <w:rFonts w:ascii="Times New Roman" w:hAnsi="Times New Roman" w:cs="Times New Roman"/>
          <w:sz w:val="28"/>
          <w:szCs w:val="28"/>
        </w:rPr>
        <w:t xml:space="preserve">: </w:t>
      </w:r>
      <w:r w:rsidR="003C604D" w:rsidRPr="003C604D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CC19F2" w:rsidRDefault="003C604D" w:rsidP="003C60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04D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CC19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ГБПОУ КК НКРП </w:t>
      </w:r>
      <w:proofErr w:type="spellStart"/>
      <w:r w:rsidR="00D7736A">
        <w:rPr>
          <w:rFonts w:ascii="Times New Roman" w:hAnsi="Times New Roman" w:cs="Times New Roman"/>
          <w:sz w:val="28"/>
          <w:szCs w:val="28"/>
        </w:rPr>
        <w:t>Антюхова</w:t>
      </w:r>
      <w:proofErr w:type="spellEnd"/>
      <w:r w:rsidR="00D7736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3137F7" w:rsidRPr="00D5222F" w:rsidRDefault="003137F7" w:rsidP="00D522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E3967"/>
    <w:multiLevelType w:val="hybridMultilevel"/>
    <w:tmpl w:val="E2DEE1EA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001AC"/>
    <w:rsid w:val="0003769D"/>
    <w:rsid w:val="00093010"/>
    <w:rsid w:val="00201D35"/>
    <w:rsid w:val="003137F7"/>
    <w:rsid w:val="00384CB6"/>
    <w:rsid w:val="003C604D"/>
    <w:rsid w:val="00502F08"/>
    <w:rsid w:val="00540AFD"/>
    <w:rsid w:val="005735D8"/>
    <w:rsid w:val="006E7DE6"/>
    <w:rsid w:val="008A2244"/>
    <w:rsid w:val="00BA2327"/>
    <w:rsid w:val="00BE7B2A"/>
    <w:rsid w:val="00C637FA"/>
    <w:rsid w:val="00CC19F2"/>
    <w:rsid w:val="00D5222F"/>
    <w:rsid w:val="00D7736A"/>
    <w:rsid w:val="00E12E4A"/>
    <w:rsid w:val="00E43F32"/>
    <w:rsid w:val="00EE62DD"/>
    <w:rsid w:val="00F24E83"/>
    <w:rsid w:val="00FC1CA9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1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1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20</cp:revision>
  <cp:lastPrinted>2021-01-22T09:46:00Z</cp:lastPrinted>
  <dcterms:created xsi:type="dcterms:W3CDTF">2021-01-19T07:32:00Z</dcterms:created>
  <dcterms:modified xsi:type="dcterms:W3CDTF">2021-01-22T09:47:00Z</dcterms:modified>
</cp:coreProperties>
</file>